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02">
      <w:pPr>
        <w:spacing w:line="240"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spacing w:line="240"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DEL MAR A LA PIEL: THE GRANDE DAME PRESENTA NUEVOS TRATAMIENTOS EN THE PENINSULA SPA INSPIRADOS EN LAS FASES DE LA LUNA </w:t>
      </w:r>
    </w:p>
    <w:p w:rsidR="00000000" w:rsidDel="00000000" w:rsidP="00000000" w:rsidRDefault="00000000" w:rsidRPr="00000000" w14:paraId="00000004">
      <w:pPr>
        <w:spacing w:line="240"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center"/>
        <w:rPr>
          <w:rFonts w:ascii="Archivo" w:cs="Archivo" w:eastAsia="Archivo" w:hAnsi="Archivo"/>
          <w:i w:val="1"/>
          <w:u w:val="none"/>
        </w:rPr>
      </w:pPr>
      <w:r w:rsidDel="00000000" w:rsidR="00000000" w:rsidRPr="00000000">
        <w:rPr>
          <w:rFonts w:ascii="Archivo" w:cs="Archivo" w:eastAsia="Archivo" w:hAnsi="Archivo"/>
          <w:i w:val="1"/>
          <w:rtl w:val="0"/>
        </w:rPr>
        <w:t xml:space="preserve">Las nuevas y revitalizantes ofertas de spa abarcan tanto el lujo como la sostenibilidad</w:t>
      </w:r>
    </w:p>
    <w:p w:rsidR="00000000" w:rsidDel="00000000" w:rsidP="00000000" w:rsidRDefault="00000000" w:rsidRPr="00000000" w14:paraId="00000006">
      <w:pPr>
        <w:spacing w:line="240" w:lineRule="auto"/>
        <w:jc w:val="center"/>
        <w:rPr>
          <w:rFonts w:ascii="Archivo" w:cs="Archivo" w:eastAsia="Archivo" w:hAnsi="Archivo"/>
          <w:b w:val="1"/>
          <w:i w:val="1"/>
        </w:rPr>
      </w:pPr>
      <w:r w:rsidDel="00000000" w:rsidR="00000000" w:rsidRPr="00000000">
        <w:rPr>
          <w:rtl w:val="0"/>
        </w:rPr>
      </w:r>
    </w:p>
    <w:p w:rsidR="00000000" w:rsidDel="00000000" w:rsidP="00000000" w:rsidRDefault="00000000" w:rsidRPr="00000000" w14:paraId="00000007">
      <w:pPr>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8">
      <w:pPr>
        <w:spacing w:line="240" w:lineRule="auto"/>
        <w:jc w:val="both"/>
        <w:rPr>
          <w:rFonts w:ascii="Archivo" w:cs="Archivo" w:eastAsia="Archivo" w:hAnsi="Archivo"/>
        </w:rPr>
      </w:pPr>
      <w:r w:rsidDel="00000000" w:rsidR="00000000" w:rsidRPr="00000000">
        <w:rPr>
          <w:rFonts w:ascii="Archivo" w:cs="Archivo" w:eastAsia="Archivo" w:hAnsi="Archivo"/>
          <w:b w:val="1"/>
          <w:rtl w:val="0"/>
        </w:rPr>
        <w:t xml:space="preserve">Hong Kong, 30 de Octubre, 2023 .-</w:t>
      </w:r>
      <w:r w:rsidDel="00000000" w:rsidR="00000000" w:rsidRPr="00000000">
        <w:rPr>
          <w:rFonts w:ascii="Archivo" w:cs="Archivo" w:eastAsia="Archivo" w:hAnsi="Archivo"/>
          <w:rtl w:val="0"/>
        </w:rPr>
        <w:t xml:space="preserve"> Mientras el mundo enfrenta los desafíos que presenta el cambio climático, The Peninsula Hong Kong continúa priorizando la sostenibilidad dentro de sus operaciones, de manera que complementan su herencia de lujosa elegancia y servicio impecable.</w:t>
      </w:r>
    </w:p>
    <w:p w:rsidR="00000000" w:rsidDel="00000000" w:rsidP="00000000" w:rsidRDefault="00000000" w:rsidRPr="00000000" w14:paraId="00000009">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Esta inspiración se refleja con un par de nuevos tratamientos suntuosos y ecológicamente conscientes en el aclamado The Peninsula Spa de Grande Dame. Las ofertas se han creado en asociación con </w:t>
      </w:r>
      <w:hyperlink r:id="rId6">
        <w:r w:rsidDel="00000000" w:rsidR="00000000" w:rsidRPr="00000000">
          <w:rPr>
            <w:rFonts w:ascii="Archivo" w:cs="Archivo" w:eastAsia="Archivo" w:hAnsi="Archivo"/>
            <w:color w:val="1155cc"/>
            <w:u w:val="single"/>
            <w:rtl w:val="0"/>
          </w:rPr>
          <w:t xml:space="preserve">VOYA</w:t>
        </w:r>
      </w:hyperlink>
      <w:r w:rsidDel="00000000" w:rsidR="00000000" w:rsidRPr="00000000">
        <w:rPr>
          <w:rFonts w:ascii="Archivo" w:cs="Archivo" w:eastAsia="Archivo" w:hAnsi="Archivo"/>
          <w:rtl w:val="0"/>
        </w:rPr>
        <w:t xml:space="preserve">, una marca irlandesa orgánica de productos de spa con la que The Peninsula Hong Kong ha colaborado desde 2021.</w:t>
      </w:r>
    </w:p>
    <w:p w:rsidR="00000000" w:rsidDel="00000000" w:rsidP="00000000" w:rsidRDefault="00000000" w:rsidRPr="00000000" w14:paraId="0000000B">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El ingrediente principal de todos los productos VOYA es el extracto de algas marinas silvestres, que se recolectan a mano de manera sustentable en las aguas más limpias de la costa oeste de Irlanda, un área donde el baño de algas es una tradición de 300 años y es la única terapia de origen indígena en Irlanda. </w:t>
      </w:r>
    </w:p>
    <w:p w:rsidR="00000000" w:rsidDel="00000000" w:rsidP="00000000" w:rsidRDefault="00000000" w:rsidRPr="00000000" w14:paraId="0000000D">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spacing w:line="240" w:lineRule="auto"/>
        <w:jc w:val="both"/>
        <w:rPr>
          <w:rFonts w:ascii="Archivo" w:cs="Archivo" w:eastAsia="Archivo" w:hAnsi="Archivo"/>
        </w:rPr>
      </w:pPr>
      <w:bookmarkStart w:colFirst="0" w:colLast="0" w:name="_gjdgxs" w:id="0"/>
      <w:bookmarkEnd w:id="0"/>
      <w:r w:rsidDel="00000000" w:rsidR="00000000" w:rsidRPr="00000000">
        <w:rPr>
          <w:rFonts w:ascii="Archivo" w:cs="Archivo" w:eastAsia="Archivo" w:hAnsi="Archivo"/>
          <w:rtl w:val="0"/>
        </w:rPr>
        <w:t xml:space="preserve">Las experiencias de spa</w:t>
      </w:r>
      <w:r w:rsidDel="00000000" w:rsidR="00000000" w:rsidRPr="00000000">
        <w:rPr>
          <w:rFonts w:ascii="Archivo" w:cs="Archivo" w:eastAsia="Archivo" w:hAnsi="Archivo"/>
          <w:b w:val="1"/>
          <w:rtl w:val="0"/>
        </w:rPr>
        <w:t xml:space="preserve"> “Moon and Tides”</w:t>
      </w:r>
      <w:r w:rsidDel="00000000" w:rsidR="00000000" w:rsidRPr="00000000">
        <w:rPr>
          <w:rFonts w:ascii="Archivo" w:cs="Archivo" w:eastAsia="Archivo" w:hAnsi="Archivo"/>
          <w:rtl w:val="0"/>
        </w:rPr>
        <w:t xml:space="preserve">, inspiradas en las fases de la Luna, están disponibles exclusivamente en The Peninsula Spa a partir del 12 de octubre de 2023. </w:t>
      </w:r>
    </w:p>
    <w:p w:rsidR="00000000" w:rsidDel="00000000" w:rsidP="00000000" w:rsidRDefault="00000000" w:rsidRPr="00000000" w14:paraId="0000000F">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spacing w:line="240" w:lineRule="auto"/>
        <w:jc w:val="both"/>
        <w:rPr>
          <w:rFonts w:ascii="Archivo" w:cs="Archivo" w:eastAsia="Archivo" w:hAnsi="Archivo"/>
        </w:rPr>
      </w:pPr>
      <w:r w:rsidDel="00000000" w:rsidR="00000000" w:rsidRPr="00000000">
        <w:rPr>
          <w:rFonts w:ascii="Archivo" w:cs="Archivo" w:eastAsia="Archivo" w:hAnsi="Archivo"/>
          <w:b w:val="1"/>
          <w:rtl w:val="0"/>
        </w:rPr>
        <w:t xml:space="preserve">The Awakening Moon: renovación y descubrimiento</w:t>
      </w:r>
      <w:r w:rsidDel="00000000" w:rsidR="00000000" w:rsidRPr="00000000">
        <w:rPr>
          <w:rtl w:val="0"/>
        </w:rPr>
      </w:r>
    </w:p>
    <w:p w:rsidR="00000000" w:rsidDel="00000000" w:rsidP="00000000" w:rsidRDefault="00000000" w:rsidRPr="00000000" w14:paraId="00000011">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Este tratamiento de 90 minutos prepara la piel, el cuerpo y el espíritu para nuevos comienzos. El ritual comienza con un cepillado de cuerpo completo para estimular el sistema linfático; luego la piel se nutre con aceite con aroma a lima y mandarina para posteriormente realizar un masaje de cuerpo completo, que incluye también un masaje terapéutico del cuero cabelludo que sirve como tratamiento restaurativo con piedras frías y calientes. El tratamiento concluye con un té de hinojo desintoxicante para ayudar a la claridad. </w:t>
      </w:r>
    </w:p>
    <w:p w:rsidR="00000000" w:rsidDel="00000000" w:rsidP="00000000" w:rsidRDefault="00000000" w:rsidRPr="00000000" w14:paraId="00000012">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spacing w:line="240" w:lineRule="auto"/>
        <w:jc w:val="both"/>
        <w:rPr>
          <w:rFonts w:ascii="Archivo" w:cs="Archivo" w:eastAsia="Archivo" w:hAnsi="Archivo"/>
          <w:b w:val="1"/>
        </w:rPr>
      </w:pPr>
      <w:r w:rsidDel="00000000" w:rsidR="00000000" w:rsidRPr="00000000">
        <w:rPr>
          <w:rFonts w:ascii="Archivo" w:cs="Archivo" w:eastAsia="Archivo" w:hAnsi="Archivo"/>
          <w:b w:val="1"/>
          <w:rtl w:val="0"/>
        </w:rPr>
        <w:t xml:space="preserve">La Luna nutritiva: energía y creatividad</w:t>
      </w:r>
    </w:p>
    <w:p w:rsidR="00000000" w:rsidDel="00000000" w:rsidP="00000000" w:rsidRDefault="00000000" w:rsidRPr="00000000" w14:paraId="00000014">
      <w:pPr>
        <w:spacing w:line="240" w:lineRule="auto"/>
        <w:jc w:val="both"/>
        <w:rPr>
          <w:rFonts w:ascii="Archivo" w:cs="Archivo" w:eastAsia="Archivo" w:hAnsi="Archivo"/>
          <w:b w:val="1"/>
        </w:rPr>
      </w:pPr>
      <w:r w:rsidDel="00000000" w:rsidR="00000000" w:rsidRPr="00000000">
        <w:rPr>
          <w:rFonts w:ascii="Archivo" w:cs="Archivo" w:eastAsia="Archivo" w:hAnsi="Archivo"/>
          <w:rtl w:val="0"/>
        </w:rPr>
        <w:t xml:space="preserve">El ritual de 90 minutos utiliza una combinación de terapia de sonido, un exfoliante corporal completo a base de hierbas y envolturas corporales envolventes y reconfortantes seguidas de un masaje específico para promover la relajación. Esta poderosa experiencia permite que el cuerpo y la mente se sientan completamente envueltos, ayudando a disolver bloqueos físicos y emocionales, facilitando una profunda curación interior. </w:t>
      </w:r>
      <w:r w:rsidDel="00000000" w:rsidR="00000000" w:rsidRPr="00000000">
        <w:rPr>
          <w:rtl w:val="0"/>
        </w:rPr>
      </w:r>
    </w:p>
    <w:p w:rsidR="00000000" w:rsidDel="00000000" w:rsidP="00000000" w:rsidRDefault="00000000" w:rsidRPr="00000000" w14:paraId="00000015">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Ambos tratamientos están disponibles en The Peninsula Spa, y tienen un precio que varia entre los $250 USD y $300 USD. Desde ahora hasta el 31 de diciembre de 2023, los huéspedes que reserven cualquiera de los tratamientos de spa “Moon and Tides” también disfrutarán de un 15% de descuento en los productos VOYA disponibles en The Peninsula Spa y recibirán de cortesía un aceite corporal nutritivo VOYA Angelicus Serratus de 100 ml (valorado en $82 USD) para que lleven un pedazo de The Peninsula Spa a casa. </w:t>
      </w:r>
    </w:p>
    <w:p w:rsidR="00000000" w:rsidDel="00000000" w:rsidP="00000000" w:rsidRDefault="00000000" w:rsidRPr="00000000" w14:paraId="00000017">
      <w:pPr>
        <w:spacing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18">
      <w:pPr>
        <w:spacing w:line="240" w:lineRule="auto"/>
        <w:rPr>
          <w:rFonts w:ascii="Archivo" w:cs="Archivo" w:eastAsia="Archivo" w:hAnsi="Archivo"/>
        </w:rPr>
      </w:pPr>
      <w:r w:rsidDel="00000000" w:rsidR="00000000" w:rsidRPr="00000000">
        <w:rPr>
          <w:rFonts w:ascii="Archivo" w:cs="Archivo" w:eastAsia="Archivo" w:hAnsi="Archivo"/>
          <w:rtl w:val="0"/>
        </w:rPr>
        <w:t xml:space="preserve">Para más información visita: </w:t>
      </w:r>
      <w:hyperlink r:id="rId7">
        <w:r w:rsidDel="00000000" w:rsidR="00000000" w:rsidRPr="00000000">
          <w:rPr>
            <w:rFonts w:ascii="Archivo" w:cs="Archivo" w:eastAsia="Archivo" w:hAnsi="Archivo"/>
            <w:color w:val="1155cc"/>
            <w:u w:val="single"/>
            <w:rtl w:val="0"/>
          </w:rPr>
          <w:t xml:space="preserve">The Peninsula Hong Kong</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19">
      <w:pPr>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A">
      <w:pPr>
        <w:spacing w:line="240" w:lineRule="auto"/>
        <w:rPr>
          <w:rFonts w:ascii="Archivo" w:cs="Archivo" w:eastAsia="Archivo" w:hAnsi="Archivo"/>
        </w:rPr>
      </w:pPr>
      <w:r w:rsidDel="00000000" w:rsidR="00000000" w:rsidRPr="00000000">
        <w:rPr>
          <w:rFonts w:ascii="Archivo" w:cs="Archivo" w:eastAsia="Archivo" w:hAnsi="Archivo"/>
          <w:rtl w:val="0"/>
        </w:rPr>
        <w:t xml:space="preserve">____________________________</w:t>
      </w:r>
    </w:p>
    <w:p w:rsidR="00000000" w:rsidDel="00000000" w:rsidP="00000000" w:rsidRDefault="00000000" w:rsidRPr="00000000" w14:paraId="0000001B">
      <w:pPr>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C">
      <w:pPr>
        <w:spacing w:line="240" w:lineRule="auto"/>
        <w:rPr>
          <w:rFonts w:ascii="Archivo" w:cs="Archivo" w:eastAsia="Archivo" w:hAnsi="Archivo"/>
        </w:rPr>
      </w:pPr>
      <w:r w:rsidDel="00000000" w:rsidR="00000000" w:rsidRPr="00000000">
        <w:rPr>
          <w:rFonts w:ascii="Archivo" w:cs="Archivo" w:eastAsia="Archivo" w:hAnsi="Archivo"/>
          <w:rtl w:val="0"/>
        </w:rPr>
        <w:t xml:space="preserve">Descarga imágenes en alta resolución en </w:t>
      </w:r>
      <w:hyperlink r:id="rId8">
        <w:r w:rsidDel="00000000" w:rsidR="00000000" w:rsidRPr="00000000">
          <w:rPr>
            <w:rFonts w:ascii="Archivo" w:cs="Archivo" w:eastAsia="Archivo" w:hAnsi="Archivo"/>
            <w:b w:val="1"/>
            <w:color w:val="1155cc"/>
            <w:u w:val="single"/>
            <w:rtl w:val="0"/>
          </w:rPr>
          <w:t xml:space="preserve">esta liga</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1D">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spacing w:line="36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F">
      <w:pPr>
        <w:spacing w:line="240"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20">
      <w:pPr>
        <w:spacing w:line="360" w:lineRule="auto"/>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21">
      <w:pPr>
        <w:spacing w:line="360" w:lineRule="auto"/>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22">
      <w:pPr>
        <w:spacing w:line="360" w:lineRule="auto"/>
        <w:rPr>
          <w:rFonts w:ascii="Archivo" w:cs="Archivo" w:eastAsia="Archivo" w:hAnsi="Archivo"/>
          <w:b w:val="1"/>
          <w:sz w:val="20"/>
          <w:szCs w:val="20"/>
          <w:u w:val="single"/>
        </w:rPr>
      </w:pPr>
      <w:r w:rsidDel="00000000" w:rsidR="00000000" w:rsidRPr="00000000">
        <w:rPr>
          <w:rFonts w:ascii="Archivo" w:cs="Archivo" w:eastAsia="Archivo" w:hAnsi="Archivo"/>
          <w:b w:val="1"/>
          <w:sz w:val="20"/>
          <w:szCs w:val="20"/>
          <w:u w:val="single"/>
          <w:rtl w:val="0"/>
        </w:rPr>
        <w:t xml:space="preserve">Acerca de VOYA</w:t>
      </w:r>
    </w:p>
    <w:p w:rsidR="00000000" w:rsidDel="00000000" w:rsidP="00000000" w:rsidRDefault="00000000" w:rsidRPr="00000000" w14:paraId="00000023">
      <w:pPr>
        <w:spacing w:line="24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La historia de VOYA es una historia de innovación, integridad y respeto por el mar. Durante más de 17 años, VOYA ha liderado el camino del cuidado de la piel orgánico certificado y orientado a resultados en todo el mundo. Creado en la costa oeste de Irlanda por la familia Walton, la línea de cuidado de la piel y el cuerpo evolucionó a partir de los aclamados baños de algas familiares en Strandhill, Co Sligo, que abrieron por primera vez en 1912. A medida que se difundió la reputación de los baños, la idea nació para ayudar a los visitantes a crear una experiencia similar en casa. La familia combinó su conocimiento de las propiedades terapéuticas de sus algas silvestres cuidadosamente seleccionadas con la experiencia de científicos en cosmética natural, biólogos marinos y dermatólogos altamente capacitados de todo el mundo para crear VOYA. Los productos VOYA aprovechan las propiedades restauradoras, curativas y de antienvejecimiento únicas de las algas marinas, mezcladas con los ingredientes orgánicos activos más puros y aceites esenciales en productos excepcionales para el cuidado de la piel y el cuerpo, ricos en antioxidantes. Los productos VOYA se pueden encontrar en todo el mundo, en hoteles y establecimientos minoristas, así como en spas de lujo. </w:t>
      </w:r>
      <w:hyperlink r:id="rId9">
        <w:r w:rsidDel="00000000" w:rsidR="00000000" w:rsidRPr="00000000">
          <w:rPr>
            <w:rFonts w:ascii="Archivo" w:cs="Archivo" w:eastAsia="Archivo" w:hAnsi="Archivo"/>
            <w:color w:val="0563c1"/>
            <w:sz w:val="20"/>
            <w:szCs w:val="20"/>
            <w:u w:val="single"/>
            <w:rtl w:val="0"/>
          </w:rPr>
          <w:t xml:space="preserve">www.voya.ie</w:t>
        </w:r>
      </w:hyperlink>
      <w:r w:rsidDel="00000000" w:rsidR="00000000" w:rsidRPr="00000000">
        <w:rPr>
          <w:rFonts w:ascii="Archivo" w:cs="Archivo" w:eastAsia="Archivo" w:hAnsi="Archivo"/>
          <w:sz w:val="20"/>
          <w:szCs w:val="20"/>
          <w:rtl w:val="0"/>
        </w:rPr>
        <w:t xml:space="preserve"> </w:t>
      </w:r>
      <w:hyperlink r:id="rId10">
        <w:r w:rsidDel="00000000" w:rsidR="00000000" w:rsidRPr="00000000">
          <w:rPr>
            <w:rFonts w:ascii="Archivo" w:cs="Archivo" w:eastAsia="Archivo" w:hAnsi="Archivo"/>
            <w:color w:val="0563c1"/>
            <w:sz w:val="20"/>
            <w:szCs w:val="20"/>
            <w:u w:val="single"/>
            <w:rtl w:val="0"/>
          </w:rPr>
          <w:t xml:space="preserve">@voyabeauty</w:t>
        </w:r>
      </w:hyperlink>
      <w:r w:rsidDel="00000000" w:rsidR="00000000" w:rsidRPr="00000000">
        <w:rPr>
          <w:rtl w:val="0"/>
        </w:rPr>
      </w:r>
    </w:p>
    <w:p w:rsidR="00000000" w:rsidDel="00000000" w:rsidP="00000000" w:rsidRDefault="00000000" w:rsidRPr="00000000" w14:paraId="00000024">
      <w:pPr>
        <w:spacing w:line="36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5">
      <w:pPr>
        <w:spacing w:line="36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6">
      <w:pPr>
        <w:spacing w:line="360" w:lineRule="auto"/>
        <w:rPr>
          <w:rFonts w:ascii="Archivo" w:cs="Archivo" w:eastAsia="Archivo" w:hAnsi="Archivo"/>
          <w:b w:val="1"/>
          <w:sz w:val="20"/>
          <w:szCs w:val="20"/>
          <w:u w:val="single"/>
        </w:rPr>
      </w:pPr>
      <w:r w:rsidDel="00000000" w:rsidR="00000000" w:rsidRPr="00000000">
        <w:rPr>
          <w:rFonts w:ascii="Archivo" w:cs="Archivo" w:eastAsia="Archivo" w:hAnsi="Archivo"/>
          <w:b w:val="1"/>
          <w:sz w:val="20"/>
          <w:szCs w:val="20"/>
          <w:u w:val="single"/>
          <w:rtl w:val="0"/>
        </w:rPr>
        <w:t xml:space="preserve">Acerca de The Peninsula Spa </w:t>
      </w:r>
    </w:p>
    <w:p w:rsidR="00000000" w:rsidDel="00000000" w:rsidP="00000000" w:rsidRDefault="00000000" w:rsidRPr="00000000" w14:paraId="00000027">
      <w:pPr>
        <w:spacing w:line="24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Desde 2006, The Peninsula Spa ha ofrecido a sus huéspedes experiencias exclusivas de spa profundamente personalizadas con lujo y tranquilidad. Los huéspedes y clientes pueden disfrutar de espectaculares vistas de Victoria Harbour desde las 14 lujosas salas de tratamiento de última generación del spa. Cada uno está elegantemente diseñado para lograr lo último en relajación y rejuvenecimiento para la mente, el cuerpo y el espíritu. </w:t>
      </w:r>
    </w:p>
    <w:p w:rsidR="00000000" w:rsidDel="00000000" w:rsidP="00000000" w:rsidRDefault="00000000" w:rsidRPr="00000000" w14:paraId="00000028">
      <w:pPr>
        <w:spacing w:line="240" w:lineRule="auto"/>
        <w:rPr>
          <w:rFonts w:ascii="Archivo" w:cs="Archivo" w:eastAsia="Archivo" w:hAnsi="Archivo"/>
          <w:b w:val="1"/>
          <w:sz w:val="20"/>
          <w:szCs w:val="20"/>
          <w:u w:val="single"/>
        </w:rPr>
      </w:pPr>
      <w:r w:rsidDel="00000000" w:rsidR="00000000" w:rsidRPr="00000000">
        <w:rPr>
          <w:rtl w:val="0"/>
        </w:rPr>
      </w:r>
    </w:p>
    <w:p w:rsidR="00000000" w:rsidDel="00000000" w:rsidP="00000000" w:rsidRDefault="00000000" w:rsidRPr="00000000" w14:paraId="00000029">
      <w:pPr>
        <w:spacing w:line="240" w:lineRule="auto"/>
        <w:rPr>
          <w:rFonts w:ascii="Archivo" w:cs="Archivo" w:eastAsia="Archivo" w:hAnsi="Archivo"/>
          <w:b w:val="1"/>
          <w:sz w:val="20"/>
          <w:szCs w:val="20"/>
          <w:u w:val="single"/>
        </w:rPr>
      </w:pPr>
      <w:r w:rsidDel="00000000" w:rsidR="00000000" w:rsidRPr="00000000">
        <w:rPr>
          <w:rFonts w:ascii="Archivo" w:cs="Archivo" w:eastAsia="Archivo" w:hAnsi="Archivo"/>
          <w:b w:val="1"/>
          <w:sz w:val="20"/>
          <w:szCs w:val="20"/>
          <w:u w:val="single"/>
          <w:rtl w:val="0"/>
        </w:rPr>
        <w:t xml:space="preserve">Acerca de The Hong Kong y Shanghai Hotels Limited (HSH)</w:t>
      </w:r>
    </w:p>
    <w:p w:rsidR="00000000" w:rsidDel="00000000" w:rsidP="00000000" w:rsidRDefault="00000000" w:rsidRPr="00000000" w14:paraId="0000002A">
      <w:pPr>
        <w:spacing w:line="240" w:lineRule="auto"/>
        <w:rPr>
          <w:rFonts w:ascii="Archivo" w:cs="Archivo" w:eastAsia="Archivo" w:hAnsi="Archivo"/>
          <w:b w:val="1"/>
          <w:sz w:val="20"/>
          <w:szCs w:val="20"/>
          <w:u w:val="single"/>
        </w:rPr>
      </w:pPr>
      <w:r w:rsidDel="00000000" w:rsidR="00000000" w:rsidRPr="00000000">
        <w:rPr>
          <w:rtl w:val="0"/>
        </w:rPr>
      </w:r>
    </w:p>
    <w:p w:rsidR="00000000" w:rsidDel="00000000" w:rsidP="00000000" w:rsidRDefault="00000000" w:rsidRPr="00000000" w14:paraId="0000002B">
      <w:pPr>
        <w:spacing w:line="24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Incorporado en 1866 y cotizados en la Bolsa de Valores de Hong Kong, The Hong Kong and Shanghai Hotels Limited es la sociedad holding de un grupo que se dedica a la propiedad, desarrollo y gestión de prestigiosos hoteles y propiedades comerciales y residenciales en lugares clave en Asia, Estados Unidos y Europa, así como la prestación de servicios de turismo y ocio, gestión de clubes y otros servicios. La cartera de The Peninsula Hotels se constituye de The Peninsula Hong Kong, The Peninsula Shanghai, The Peninsula Beijing, The Peninsula Tokyo, The Peninsula New York, The Peninsula Chicago, The Peninsula Beverly Hills, The Peninsula London, The Peninsula Paris, The Peninsula Estambul, The Peninsula Bangkok y The Peninsula Manila.</w:t>
      </w:r>
    </w:p>
    <w:p w:rsidR="00000000" w:rsidDel="00000000" w:rsidP="00000000" w:rsidRDefault="00000000" w:rsidRPr="00000000" w14:paraId="0000002C">
      <w:pPr>
        <w:spacing w:line="240"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La cartera de propiedades del Grupo incluye The Repulse Bay Complex, The Peak Tower y St. John´s Building en Hong Kong; The Landmark en la ciudad de Ho Chi Minh, Vietnam y 21 Avenue Kléber en París, Francia. La cartera de clubes y servicios del Grupo incluye The Peak Tram en Hong Kong; Quail Lodge &amp; Golf Club en Carmel, California; Peninsula Clubs y Servicios de Consultoría, Comercialización Peninsula y lavandería Tai Pan en Hong Kong. </w:t>
      </w:r>
    </w:p>
    <w:p w:rsidR="00000000" w:rsidDel="00000000" w:rsidP="00000000" w:rsidRDefault="00000000" w:rsidRPr="00000000" w14:paraId="0000002E">
      <w:pPr>
        <w:spacing w:line="240" w:lineRule="auto"/>
        <w:rPr>
          <w:rFonts w:ascii="Archivo" w:cs="Archivo" w:eastAsia="Archivo" w:hAnsi="Archivo"/>
          <w:b w:val="1"/>
          <w:sz w:val="20"/>
          <w:szCs w:val="20"/>
          <w:u w:val="single"/>
        </w:rPr>
      </w:pPr>
      <w:r w:rsidDel="00000000" w:rsidR="00000000" w:rsidRPr="00000000">
        <w:rPr>
          <w:rtl w:val="0"/>
        </w:rPr>
      </w:r>
    </w:p>
    <w:p w:rsidR="00000000" w:rsidDel="00000000" w:rsidP="00000000" w:rsidRDefault="00000000" w:rsidRPr="00000000" w14:paraId="0000002F">
      <w:pPr>
        <w:spacing w:line="360" w:lineRule="auto"/>
        <w:rPr>
          <w:rFonts w:ascii="Archivo" w:cs="Archivo" w:eastAsia="Archivo" w:hAnsi="Archivo"/>
        </w:rPr>
      </w:pPr>
      <w:r w:rsidDel="00000000" w:rsidR="00000000" w:rsidRPr="00000000">
        <w:rPr>
          <w:rtl w:val="0"/>
        </w:rPr>
      </w:r>
    </w:p>
    <w:p w:rsidR="00000000" w:rsidDel="00000000" w:rsidP="00000000" w:rsidRDefault="00000000" w:rsidRPr="00000000" w14:paraId="00000030">
      <w:pPr>
        <w:spacing w:line="360" w:lineRule="auto"/>
        <w:rPr>
          <w:rFonts w:ascii="Archivo" w:cs="Archivo" w:eastAsia="Archivo" w:hAnsi="Archivo"/>
        </w:rPr>
      </w:pPr>
      <w:r w:rsidDel="00000000" w:rsidR="00000000" w:rsidRPr="00000000">
        <w:rPr>
          <w:rtl w:val="0"/>
        </w:rPr>
      </w:r>
    </w:p>
    <w:p w:rsidR="00000000" w:rsidDel="00000000" w:rsidP="00000000" w:rsidRDefault="00000000" w:rsidRPr="00000000" w14:paraId="00000031">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32">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11">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33">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12">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4">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13">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5">
      <w:pPr>
        <w:spacing w:line="360" w:lineRule="auto"/>
        <w:rPr>
          <w:rFonts w:ascii="Archivo" w:cs="Archivo" w:eastAsia="Archivo" w:hAnsi="Archivo"/>
        </w:rPr>
      </w:pPr>
      <w:r w:rsidDel="00000000" w:rsidR="00000000" w:rsidRPr="00000000">
        <w:rPr>
          <w:rtl w:val="0"/>
        </w:rPr>
      </w:r>
    </w:p>
    <w:p w:rsidR="00000000" w:rsidDel="00000000" w:rsidP="00000000" w:rsidRDefault="00000000" w:rsidRPr="00000000" w14:paraId="00000036">
      <w:pPr>
        <w:rPr>
          <w:rFonts w:ascii="Archivo" w:cs="Archivo" w:eastAsia="Archivo" w:hAnsi="Archivo"/>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2171700</wp:posOffset>
          </wp:positionH>
          <wp:positionV relativeFrom="paragraph">
            <wp:posOffset>-342899</wp:posOffset>
          </wp:positionV>
          <wp:extent cx="1595438" cy="86675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8667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arolina.trasvina@another.co" TargetMode="External"/><Relationship Id="rId10" Type="http://schemas.openxmlformats.org/officeDocument/2006/relationships/hyperlink" Target="https://www.instagram.com/voyabeauty/" TargetMode="External"/><Relationship Id="rId13" Type="http://schemas.openxmlformats.org/officeDocument/2006/relationships/hyperlink" Target="mailto:camila.martinez@another.co" TargetMode="External"/><Relationship Id="rId12" Type="http://schemas.openxmlformats.org/officeDocument/2006/relationships/hyperlink" Target="mailto:mariana.espiritu@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oya.ie"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voya.ie/" TargetMode="External"/><Relationship Id="rId7" Type="http://schemas.openxmlformats.org/officeDocument/2006/relationships/hyperlink" Target="https://www.peninsula.com/en/hong-kong/5-star-luxury-hotel-kowloon" TargetMode="External"/><Relationship Id="rId8" Type="http://schemas.openxmlformats.org/officeDocument/2006/relationships/hyperlink" Target="https://drive.google.com/drive/folders/1mMdevwjJ5pBY-ymkcqOUXsbPlZSB2Eg8?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